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DAB0C" w14:textId="66D881BF" w:rsidR="00492054" w:rsidRDefault="00492054" w:rsidP="004920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69</w:t>
      </w:r>
    </w:p>
    <w:p w14:paraId="2C37AA60" w14:textId="77777777" w:rsidR="00492054" w:rsidRPr="00872560" w:rsidRDefault="00492054" w:rsidP="00492054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6E8FF57F" w14:textId="77777777" w:rsidR="00492054" w:rsidRDefault="00492054" w:rsidP="0049205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23C9F410" w14:textId="77777777" w:rsidR="00492054" w:rsidRDefault="00492054" w:rsidP="00492054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RAN2</w:t>
      </w:r>
    </w:p>
    <w:p w14:paraId="15A4C515" w14:textId="389313D8" w:rsidR="00492054" w:rsidRDefault="00492054" w:rsidP="0049205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LS on user consent for SON/MDT for NB-IoT UEs</w:t>
      </w:r>
      <w:r>
        <w:rPr>
          <w:rFonts w:ascii="Arial" w:hAnsi="Arial" w:cs="Arial"/>
          <w:b/>
        </w:rPr>
        <w:t xml:space="preserve"> </w:t>
      </w:r>
    </w:p>
    <w:p w14:paraId="6D29841A" w14:textId="77777777" w:rsidR="00492054" w:rsidRDefault="00492054" w:rsidP="0049205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758CE13" w14:textId="6CBDD29A" w:rsidR="00492054" w:rsidRDefault="00492054" w:rsidP="00492054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t>Agenda Item:  3</w:t>
      </w:r>
    </w:p>
    <w:p w14:paraId="3F7CA047" w14:textId="77777777" w:rsidR="00492054" w:rsidRDefault="00492054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2C96A4E0" w14:textId="24E6A60A" w:rsidR="00660354" w:rsidRDefault="00AF3226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WG2 </w:t>
      </w:r>
      <w:r>
        <w:rPr>
          <w:rFonts w:cs="Arial"/>
          <w:bCs/>
          <w:sz w:val="24"/>
          <w:szCs w:val="24"/>
        </w:rPr>
        <w:t>Meeting #123</w:t>
      </w:r>
      <w:r>
        <w:rPr>
          <w:rFonts w:cs="Arial"/>
          <w:bCs/>
          <w:sz w:val="24"/>
          <w:szCs w:val="24"/>
        </w:rPr>
        <w:tab/>
        <w:t>R</w:t>
      </w:r>
      <w:r w:rsidR="006D5C9A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-2309030</w:t>
      </w:r>
    </w:p>
    <w:p w14:paraId="2C96A4E1" w14:textId="77777777" w:rsidR="00660354" w:rsidRDefault="00AF3226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Toulouse, France, 21 – 25 Aug, 2023</w:t>
      </w:r>
    </w:p>
    <w:p w14:paraId="2C96A4E2" w14:textId="77777777" w:rsidR="00660354" w:rsidRDefault="00660354">
      <w:pPr>
        <w:rPr>
          <w:rFonts w:ascii="Arial" w:hAnsi="Arial" w:cs="Arial"/>
        </w:rPr>
      </w:pPr>
    </w:p>
    <w:p w14:paraId="2C96A4E3" w14:textId="1F18B080" w:rsidR="00660354" w:rsidRDefault="00AF32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70831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644020">
        <w:rPr>
          <w:rFonts w:ascii="Arial" w:hAnsi="Arial" w:cs="Arial"/>
          <w:b/>
          <w:sz w:val="22"/>
          <w:szCs w:val="22"/>
        </w:rPr>
        <w:t>user consent for SON/MDT for</w:t>
      </w:r>
      <w:r>
        <w:rPr>
          <w:rFonts w:ascii="Arial" w:hAnsi="Arial" w:cs="Arial"/>
          <w:b/>
          <w:sz w:val="22"/>
          <w:szCs w:val="22"/>
        </w:rPr>
        <w:t xml:space="preserve"> NB-IoT UEs</w:t>
      </w:r>
    </w:p>
    <w:p w14:paraId="2C96A4E4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C96A4E5" w14:textId="1137CF95" w:rsidR="00660354" w:rsidRDefault="00AF3226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bookmarkStart w:id="3" w:name="OLE_LINK60"/>
      <w:bookmarkStart w:id="4" w:name="OLE_LINK59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Rel</w:t>
      </w:r>
      <w:r w:rsidR="005E5E67">
        <w:rPr>
          <w:rFonts w:ascii="Arial" w:eastAsia="DengXian" w:hAnsi="Arial" w:cs="Arial"/>
          <w:b/>
          <w:bCs/>
          <w:sz w:val="22"/>
          <w:szCs w:val="22"/>
        </w:rPr>
        <w:t>ease 17</w:t>
      </w:r>
    </w:p>
    <w:bookmarkEnd w:id="3"/>
    <w:bookmarkEnd w:id="4"/>
    <w:bookmarkEnd w:id="5"/>
    <w:p w14:paraId="2C96A4E6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DengXian" w:hAnsi="Arial" w:cs="Arial"/>
          <w:b/>
          <w:bCs/>
          <w:sz w:val="22"/>
          <w:szCs w:val="22"/>
        </w:rPr>
        <w:t>NR_ENDC_SON_MDT_enh</w:t>
      </w:r>
      <w:proofErr w:type="spellEnd"/>
      <w:r>
        <w:rPr>
          <w:rFonts w:ascii="Arial" w:eastAsia="DengXian" w:hAnsi="Arial" w:cs="Arial"/>
          <w:b/>
          <w:bCs/>
          <w:sz w:val="22"/>
          <w:szCs w:val="22"/>
        </w:rPr>
        <w:t>-Core</w:t>
      </w:r>
    </w:p>
    <w:p w14:paraId="2C96A4E7" w14:textId="77777777" w:rsidR="00660354" w:rsidRDefault="006603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C96A4E8" w14:textId="27D39EFF" w:rsidR="00660354" w:rsidRDefault="00AF3226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1787A">
        <w:rPr>
          <w:sz w:val="22"/>
          <w:szCs w:val="22"/>
        </w:rPr>
        <w:t>TSG RAN WG2</w:t>
      </w:r>
    </w:p>
    <w:p w14:paraId="2C96A4E9" w14:textId="7C8765FD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6DE8">
        <w:rPr>
          <w:rFonts w:ascii="Arial" w:hAnsi="Arial" w:cs="Arial"/>
          <w:b/>
          <w:bCs/>
          <w:sz w:val="22"/>
          <w:szCs w:val="22"/>
        </w:rPr>
        <w:t xml:space="preserve">TSG </w:t>
      </w:r>
      <w:r>
        <w:rPr>
          <w:rFonts w:ascii="Arial" w:hAnsi="Arial" w:cs="Arial"/>
          <w:b/>
          <w:bCs/>
          <w:sz w:val="22"/>
          <w:szCs w:val="22"/>
        </w:rPr>
        <w:t>SA</w:t>
      </w:r>
      <w:r w:rsidR="00AF6DE8">
        <w:rPr>
          <w:rFonts w:ascii="Arial" w:hAnsi="Arial" w:cs="Arial"/>
          <w:b/>
          <w:bCs/>
          <w:sz w:val="22"/>
          <w:szCs w:val="22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 xml:space="preserve">3, </w:t>
      </w:r>
      <w:r w:rsidR="00AF6DE8">
        <w:rPr>
          <w:rFonts w:ascii="Arial" w:hAnsi="Arial" w:cs="Arial"/>
          <w:b/>
          <w:bCs/>
          <w:sz w:val="22"/>
          <w:szCs w:val="22"/>
        </w:rPr>
        <w:t>TSG SA WG5</w:t>
      </w:r>
    </w:p>
    <w:p w14:paraId="2C96A4EA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C96A4EB" w14:textId="77777777" w:rsidR="00660354" w:rsidRDefault="00660354">
      <w:pPr>
        <w:spacing w:after="60"/>
        <w:ind w:left="1985" w:hanging="1985"/>
        <w:rPr>
          <w:rFonts w:ascii="Arial" w:hAnsi="Arial" w:cs="Arial"/>
          <w:bCs/>
        </w:rPr>
      </w:pPr>
    </w:p>
    <w:p w14:paraId="2C96A4EC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Shankar Krishnan</w:t>
      </w:r>
    </w:p>
    <w:p w14:paraId="2C96A4ED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shakrish@qti.qualcomm.com</w:t>
      </w:r>
    </w:p>
    <w:bookmarkEnd w:id="0"/>
    <w:p w14:paraId="2C96A4EE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96A4EF" w14:textId="77777777" w:rsidR="00660354" w:rsidRDefault="00AF32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C96A4F0" w14:textId="77777777" w:rsidR="00660354" w:rsidRDefault="00660354">
      <w:pPr>
        <w:spacing w:after="60"/>
        <w:ind w:left="1985" w:hanging="1985"/>
        <w:rPr>
          <w:rFonts w:ascii="Arial" w:hAnsi="Arial" w:cs="Arial"/>
          <w:b/>
        </w:rPr>
      </w:pPr>
    </w:p>
    <w:p w14:paraId="2C96A4F1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2C96A4F2" w14:textId="77777777" w:rsidR="00660354" w:rsidRDefault="00AF3226">
      <w:pPr>
        <w:pStyle w:val="Heading1"/>
      </w:pPr>
      <w:r>
        <w:t>1</w:t>
      </w:r>
      <w:r>
        <w:tab/>
        <w:t>Overall description</w:t>
      </w:r>
    </w:p>
    <w:p w14:paraId="2C96A4F3" w14:textId="77777777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 xml:space="preserve">As per existing RAN2 specifications, there is a mechanism via which a RAN node can request UEs to include location information in the SON/MDT reports and it is RAN2’s understanding that this is requested by the RAN node only if there is user consent for SON/MDT available. </w:t>
      </w:r>
    </w:p>
    <w:p w14:paraId="2C96A4F4" w14:textId="77777777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>However, there is no such mechanism for NB-IoT UEs in current RAN2 specifications. This would mean that NB-IoT UEs might incorrectly report location information in SON/MDT reports even when there is no user consent.</w:t>
      </w:r>
    </w:p>
    <w:p w14:paraId="2C96A4F5" w14:textId="77777777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>RAN2 therefore have the following questions regarding the above problem:</w:t>
      </w:r>
    </w:p>
    <w:p w14:paraId="2C96A4F6" w14:textId="5FAFC6D4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b/>
          <w:bCs/>
          <w:lang w:eastAsia="zh-CN"/>
        </w:rPr>
        <w:t>Q1:</w:t>
      </w:r>
      <w:r>
        <w:rPr>
          <w:rFonts w:ascii="Arial" w:eastAsia="Batang" w:hAnsi="Arial" w:cs="Arial"/>
          <w:lang w:eastAsia="zh-CN"/>
        </w:rPr>
        <w:t xml:space="preserve"> Does the existing user consent for SON/MDT also apply to NB-IoT UEs?</w:t>
      </w:r>
    </w:p>
    <w:p w14:paraId="2C96A4F7" w14:textId="6C5840D6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b/>
          <w:bCs/>
          <w:lang w:eastAsia="zh-CN"/>
        </w:rPr>
        <w:t>Q2:</w:t>
      </w:r>
      <w:r>
        <w:rPr>
          <w:rFonts w:ascii="Arial" w:eastAsia="Batang" w:hAnsi="Arial" w:cs="Arial"/>
          <w:lang w:eastAsia="zh-CN"/>
        </w:rPr>
        <w:t xml:space="preserve"> </w:t>
      </w:r>
      <w:r w:rsidR="00567BAF">
        <w:rPr>
          <w:rFonts w:ascii="Arial" w:eastAsia="Batang" w:hAnsi="Arial" w:cs="Arial"/>
          <w:lang w:eastAsia="zh-CN"/>
        </w:rPr>
        <w:t xml:space="preserve">If </w:t>
      </w:r>
      <w:r w:rsidR="002E31AB">
        <w:rPr>
          <w:rFonts w:ascii="Arial" w:eastAsia="Batang" w:hAnsi="Arial" w:cs="Arial"/>
          <w:lang w:eastAsia="zh-CN"/>
        </w:rPr>
        <w:t>no to Q1, how does user consent for SON/MDT work for NB-IoT UEs?</w:t>
      </w:r>
    </w:p>
    <w:p w14:paraId="2C96A4F8" w14:textId="77777777" w:rsidR="00660354" w:rsidRDefault="00AF3226">
      <w:pPr>
        <w:pStyle w:val="Heading1"/>
      </w:pPr>
      <w:r>
        <w:t>2</w:t>
      </w:r>
      <w:r>
        <w:tab/>
        <w:t>Actions</w:t>
      </w:r>
    </w:p>
    <w:p w14:paraId="2C96A4F9" w14:textId="10BC4EF3" w:rsidR="00660354" w:rsidRDefault="00AF32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BA1498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: </w:t>
      </w:r>
    </w:p>
    <w:p w14:paraId="2C96A4FA" w14:textId="232D87D6" w:rsidR="00660354" w:rsidRDefault="00AF322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asks SA3 to provide feedback to the above two questions.</w:t>
      </w:r>
    </w:p>
    <w:p w14:paraId="2C96A4FB" w14:textId="0E4B632C" w:rsidR="00660354" w:rsidRPr="0068420C" w:rsidRDefault="00010661">
      <w:pPr>
        <w:spacing w:after="120"/>
        <w:ind w:left="993" w:hanging="993"/>
        <w:rPr>
          <w:rFonts w:ascii="Arial" w:hAnsi="Arial" w:cs="Arial"/>
          <w:b/>
          <w:bCs/>
        </w:rPr>
      </w:pPr>
      <w:r w:rsidRPr="0068420C">
        <w:rPr>
          <w:rFonts w:ascii="Arial" w:hAnsi="Arial" w:cs="Arial"/>
          <w:b/>
          <w:bCs/>
        </w:rPr>
        <w:t>To SA5:</w:t>
      </w:r>
    </w:p>
    <w:p w14:paraId="17E28E7C" w14:textId="68C94A1C" w:rsidR="00010661" w:rsidRDefault="00010661">
      <w:pPr>
        <w:spacing w:after="120"/>
        <w:ind w:left="993" w:hanging="993"/>
        <w:rPr>
          <w:rFonts w:ascii="Arial" w:hAnsi="Arial" w:cs="Arial"/>
        </w:rPr>
      </w:pPr>
      <w:r w:rsidRPr="0068420C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RAN2 kindly asks SA5 to provide feedback if necessary.</w:t>
      </w:r>
    </w:p>
    <w:p w14:paraId="2C96A4FC" w14:textId="24C0E221" w:rsidR="00660354" w:rsidRDefault="00AF3226">
      <w:pPr>
        <w:pStyle w:val="Heading1"/>
        <w:rPr>
          <w:rFonts w:cs="Arial"/>
          <w:bCs/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</w:t>
      </w:r>
      <w:r w:rsidR="004C63C4">
        <w:rPr>
          <w:rFonts w:cs="Arial"/>
          <w:szCs w:val="36"/>
        </w:rPr>
        <w:t>2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2C96A4FE" w14:textId="0F92C387" w:rsidR="00660354" w:rsidRPr="0068420C" w:rsidRDefault="00AF3226">
      <w:pPr>
        <w:rPr>
          <w:rFonts w:ascii="Arial" w:hAnsi="Arial" w:cs="Arial"/>
        </w:rPr>
      </w:pPr>
      <w:r w:rsidRPr="0068420C">
        <w:rPr>
          <w:rFonts w:ascii="Arial" w:hAnsi="Arial" w:cs="Arial"/>
        </w:rPr>
        <w:t xml:space="preserve">RAN2#123-bis </w:t>
      </w:r>
      <w:r w:rsidRPr="0068420C">
        <w:rPr>
          <w:rFonts w:ascii="Arial" w:hAnsi="Arial" w:cs="Arial"/>
        </w:rPr>
        <w:tab/>
      </w:r>
      <w:r w:rsidR="00D00089">
        <w:rPr>
          <w:rFonts w:ascii="Arial" w:hAnsi="Arial" w:cs="Arial"/>
        </w:rPr>
        <w:tab/>
      </w:r>
      <w:r w:rsidRPr="0068420C">
        <w:rPr>
          <w:rFonts w:ascii="Arial" w:hAnsi="Arial" w:cs="Arial"/>
        </w:rPr>
        <w:t>2023-10-09 - 2023-10-13</w:t>
      </w:r>
      <w:r w:rsidRPr="0068420C">
        <w:rPr>
          <w:rFonts w:ascii="Arial" w:hAnsi="Arial" w:cs="Arial"/>
        </w:rPr>
        <w:tab/>
      </w:r>
      <w:r w:rsidRPr="0068420C">
        <w:rPr>
          <w:rFonts w:ascii="Arial" w:hAnsi="Arial" w:cs="Arial"/>
        </w:rPr>
        <w:tab/>
        <w:t>Xiamen, CN</w:t>
      </w:r>
    </w:p>
    <w:p w14:paraId="2C96A4FF" w14:textId="6A415520" w:rsidR="00660354" w:rsidRPr="0068420C" w:rsidRDefault="00AF3226">
      <w:pPr>
        <w:rPr>
          <w:rFonts w:ascii="Arial" w:hAnsi="Arial" w:cs="Arial"/>
        </w:rPr>
      </w:pPr>
      <w:r w:rsidRPr="0068420C">
        <w:rPr>
          <w:rFonts w:ascii="Arial" w:hAnsi="Arial" w:cs="Arial"/>
        </w:rPr>
        <w:t>RAN2#124</w:t>
      </w:r>
      <w:r w:rsidR="00D00089">
        <w:rPr>
          <w:rFonts w:ascii="Arial" w:hAnsi="Arial" w:cs="Arial"/>
        </w:rPr>
        <w:tab/>
      </w:r>
      <w:r w:rsidR="00D00089">
        <w:rPr>
          <w:rFonts w:ascii="Arial" w:hAnsi="Arial" w:cs="Arial"/>
        </w:rPr>
        <w:tab/>
      </w:r>
      <w:r w:rsidRPr="0068420C">
        <w:rPr>
          <w:rFonts w:ascii="Arial" w:hAnsi="Arial" w:cs="Arial"/>
        </w:rPr>
        <w:t xml:space="preserve">2023-11-13 </w:t>
      </w:r>
      <w:r w:rsidR="00D00089" w:rsidRPr="00D00089">
        <w:rPr>
          <w:rFonts w:ascii="Arial" w:hAnsi="Arial" w:cs="Arial"/>
        </w:rPr>
        <w:t>- 2023</w:t>
      </w:r>
      <w:r w:rsidRPr="0068420C">
        <w:rPr>
          <w:rFonts w:ascii="Arial" w:hAnsi="Arial" w:cs="Arial"/>
        </w:rPr>
        <w:t xml:space="preserve">-11-17 </w:t>
      </w:r>
      <w:r w:rsidRPr="0068420C">
        <w:rPr>
          <w:rFonts w:ascii="Arial" w:hAnsi="Arial" w:cs="Arial"/>
        </w:rPr>
        <w:tab/>
      </w:r>
      <w:r w:rsidRPr="0068420C">
        <w:rPr>
          <w:rFonts w:ascii="Arial" w:hAnsi="Arial" w:cs="Arial"/>
        </w:rPr>
        <w:tab/>
        <w:t>Chicago, US</w:t>
      </w:r>
    </w:p>
    <w:sectPr w:rsidR="00660354" w:rsidRPr="0068420C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05264508">
    <w:abstractNumId w:val="3"/>
  </w:num>
  <w:num w:numId="2" w16cid:durableId="177276886">
    <w:abstractNumId w:val="1"/>
  </w:num>
  <w:num w:numId="3" w16cid:durableId="1356421780">
    <w:abstractNumId w:val="2"/>
  </w:num>
  <w:num w:numId="4" w16cid:durableId="823661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0661"/>
    <w:rsid w:val="00014AAE"/>
    <w:rsid w:val="00017F23"/>
    <w:rsid w:val="00022D6B"/>
    <w:rsid w:val="00033ED1"/>
    <w:rsid w:val="00040967"/>
    <w:rsid w:val="00073C55"/>
    <w:rsid w:val="0008399A"/>
    <w:rsid w:val="00084A21"/>
    <w:rsid w:val="000E2837"/>
    <w:rsid w:val="000E2E97"/>
    <w:rsid w:val="000E69FD"/>
    <w:rsid w:val="000F6242"/>
    <w:rsid w:val="00100A11"/>
    <w:rsid w:val="00113DAC"/>
    <w:rsid w:val="00152935"/>
    <w:rsid w:val="001552C7"/>
    <w:rsid w:val="001575AB"/>
    <w:rsid w:val="00170CFA"/>
    <w:rsid w:val="00196ED9"/>
    <w:rsid w:val="00197894"/>
    <w:rsid w:val="001D2A72"/>
    <w:rsid w:val="001E27A0"/>
    <w:rsid w:val="001E3E28"/>
    <w:rsid w:val="00201AD6"/>
    <w:rsid w:val="00205C17"/>
    <w:rsid w:val="00230E5C"/>
    <w:rsid w:val="00240784"/>
    <w:rsid w:val="002655F5"/>
    <w:rsid w:val="0027692B"/>
    <w:rsid w:val="002B4367"/>
    <w:rsid w:val="002D5CDA"/>
    <w:rsid w:val="002E31AB"/>
    <w:rsid w:val="002E72C7"/>
    <w:rsid w:val="002F1940"/>
    <w:rsid w:val="002F5FF4"/>
    <w:rsid w:val="002F699F"/>
    <w:rsid w:val="00301E5C"/>
    <w:rsid w:val="003316CD"/>
    <w:rsid w:val="00343608"/>
    <w:rsid w:val="00357591"/>
    <w:rsid w:val="00367913"/>
    <w:rsid w:val="0038042B"/>
    <w:rsid w:val="00383545"/>
    <w:rsid w:val="00395470"/>
    <w:rsid w:val="00396505"/>
    <w:rsid w:val="003B1527"/>
    <w:rsid w:val="003B6880"/>
    <w:rsid w:val="003D2034"/>
    <w:rsid w:val="003D4E83"/>
    <w:rsid w:val="003E0ECA"/>
    <w:rsid w:val="003F280F"/>
    <w:rsid w:val="00412CCB"/>
    <w:rsid w:val="004200D5"/>
    <w:rsid w:val="00433500"/>
    <w:rsid w:val="00433F71"/>
    <w:rsid w:val="00440D43"/>
    <w:rsid w:val="00442E7D"/>
    <w:rsid w:val="00446F1E"/>
    <w:rsid w:val="00453D4B"/>
    <w:rsid w:val="00456A8A"/>
    <w:rsid w:val="004627E2"/>
    <w:rsid w:val="00472F0B"/>
    <w:rsid w:val="00473667"/>
    <w:rsid w:val="00477E48"/>
    <w:rsid w:val="00492054"/>
    <w:rsid w:val="004B5B5C"/>
    <w:rsid w:val="004C63C4"/>
    <w:rsid w:val="004C6888"/>
    <w:rsid w:val="004E3939"/>
    <w:rsid w:val="004F2907"/>
    <w:rsid w:val="00522360"/>
    <w:rsid w:val="00542212"/>
    <w:rsid w:val="005455CD"/>
    <w:rsid w:val="00555010"/>
    <w:rsid w:val="00567BAF"/>
    <w:rsid w:val="005706DD"/>
    <w:rsid w:val="00593DFC"/>
    <w:rsid w:val="00594315"/>
    <w:rsid w:val="005B3D06"/>
    <w:rsid w:val="005D47A6"/>
    <w:rsid w:val="005E5E67"/>
    <w:rsid w:val="005E6D39"/>
    <w:rsid w:val="005F566A"/>
    <w:rsid w:val="0060192A"/>
    <w:rsid w:val="00601A2D"/>
    <w:rsid w:val="00644020"/>
    <w:rsid w:val="00660354"/>
    <w:rsid w:val="0068420C"/>
    <w:rsid w:val="006A3E31"/>
    <w:rsid w:val="006D1918"/>
    <w:rsid w:val="006D5C9A"/>
    <w:rsid w:val="006E5146"/>
    <w:rsid w:val="006F08B5"/>
    <w:rsid w:val="006F7A16"/>
    <w:rsid w:val="00704837"/>
    <w:rsid w:val="007161D6"/>
    <w:rsid w:val="00736BCD"/>
    <w:rsid w:val="007404F6"/>
    <w:rsid w:val="00741C6B"/>
    <w:rsid w:val="007444CC"/>
    <w:rsid w:val="00750CC1"/>
    <w:rsid w:val="007824B7"/>
    <w:rsid w:val="00794187"/>
    <w:rsid w:val="00795E16"/>
    <w:rsid w:val="007B23F6"/>
    <w:rsid w:val="007D70F2"/>
    <w:rsid w:val="007E5962"/>
    <w:rsid w:val="007F4F92"/>
    <w:rsid w:val="0080585F"/>
    <w:rsid w:val="008178DD"/>
    <w:rsid w:val="00887BBD"/>
    <w:rsid w:val="00890A21"/>
    <w:rsid w:val="008D2D82"/>
    <w:rsid w:val="008D669F"/>
    <w:rsid w:val="008D772F"/>
    <w:rsid w:val="008E2117"/>
    <w:rsid w:val="00963EFF"/>
    <w:rsid w:val="00977881"/>
    <w:rsid w:val="00980715"/>
    <w:rsid w:val="00985148"/>
    <w:rsid w:val="0099642F"/>
    <w:rsid w:val="0099764C"/>
    <w:rsid w:val="009A0723"/>
    <w:rsid w:val="009B0FC6"/>
    <w:rsid w:val="009C15EF"/>
    <w:rsid w:val="009C27AF"/>
    <w:rsid w:val="009C368D"/>
    <w:rsid w:val="009C7F1E"/>
    <w:rsid w:val="009D574F"/>
    <w:rsid w:val="009F2442"/>
    <w:rsid w:val="00A04FFB"/>
    <w:rsid w:val="00A16870"/>
    <w:rsid w:val="00A1787A"/>
    <w:rsid w:val="00A215DA"/>
    <w:rsid w:val="00A218CE"/>
    <w:rsid w:val="00A24825"/>
    <w:rsid w:val="00A25145"/>
    <w:rsid w:val="00A3085A"/>
    <w:rsid w:val="00A31D8D"/>
    <w:rsid w:val="00A511E0"/>
    <w:rsid w:val="00A529A9"/>
    <w:rsid w:val="00A54D98"/>
    <w:rsid w:val="00A54E20"/>
    <w:rsid w:val="00A562FD"/>
    <w:rsid w:val="00A607EC"/>
    <w:rsid w:val="00A776AE"/>
    <w:rsid w:val="00A91ACA"/>
    <w:rsid w:val="00AD1CA1"/>
    <w:rsid w:val="00AF3226"/>
    <w:rsid w:val="00AF6DE8"/>
    <w:rsid w:val="00B01093"/>
    <w:rsid w:val="00B13D93"/>
    <w:rsid w:val="00B237C5"/>
    <w:rsid w:val="00B41504"/>
    <w:rsid w:val="00B50C3E"/>
    <w:rsid w:val="00B60DEA"/>
    <w:rsid w:val="00B75E56"/>
    <w:rsid w:val="00B92EF0"/>
    <w:rsid w:val="00B97703"/>
    <w:rsid w:val="00BA1498"/>
    <w:rsid w:val="00BC1DA8"/>
    <w:rsid w:val="00BC743F"/>
    <w:rsid w:val="00C0121F"/>
    <w:rsid w:val="00C04AB6"/>
    <w:rsid w:val="00C11AB0"/>
    <w:rsid w:val="00C1517D"/>
    <w:rsid w:val="00C15644"/>
    <w:rsid w:val="00C22D17"/>
    <w:rsid w:val="00C27EBD"/>
    <w:rsid w:val="00C32590"/>
    <w:rsid w:val="00C50E3F"/>
    <w:rsid w:val="00C554B5"/>
    <w:rsid w:val="00C7577A"/>
    <w:rsid w:val="00C923A6"/>
    <w:rsid w:val="00CB5E28"/>
    <w:rsid w:val="00CE5A1A"/>
    <w:rsid w:val="00CF190F"/>
    <w:rsid w:val="00CF6087"/>
    <w:rsid w:val="00D00089"/>
    <w:rsid w:val="00D411E1"/>
    <w:rsid w:val="00D57425"/>
    <w:rsid w:val="00D62C92"/>
    <w:rsid w:val="00D63F70"/>
    <w:rsid w:val="00D661B2"/>
    <w:rsid w:val="00D721D4"/>
    <w:rsid w:val="00D831DB"/>
    <w:rsid w:val="00D92ECF"/>
    <w:rsid w:val="00D9762B"/>
    <w:rsid w:val="00DA443C"/>
    <w:rsid w:val="00DA49DA"/>
    <w:rsid w:val="00DA4E0A"/>
    <w:rsid w:val="00DC366C"/>
    <w:rsid w:val="00DF1F4F"/>
    <w:rsid w:val="00E008CF"/>
    <w:rsid w:val="00E066D7"/>
    <w:rsid w:val="00E24166"/>
    <w:rsid w:val="00E3444A"/>
    <w:rsid w:val="00E53E93"/>
    <w:rsid w:val="00E55407"/>
    <w:rsid w:val="00E573C5"/>
    <w:rsid w:val="00E621C4"/>
    <w:rsid w:val="00E73835"/>
    <w:rsid w:val="00E8205E"/>
    <w:rsid w:val="00E83E71"/>
    <w:rsid w:val="00EC14C1"/>
    <w:rsid w:val="00EC7AB4"/>
    <w:rsid w:val="00ED46B9"/>
    <w:rsid w:val="00ED75C9"/>
    <w:rsid w:val="00EE6EEB"/>
    <w:rsid w:val="00EF20FA"/>
    <w:rsid w:val="00F07128"/>
    <w:rsid w:val="00F2378B"/>
    <w:rsid w:val="00F31BEC"/>
    <w:rsid w:val="00F5456C"/>
    <w:rsid w:val="00F871C4"/>
    <w:rsid w:val="00F90453"/>
    <w:rsid w:val="00FB1E2A"/>
    <w:rsid w:val="00FB4CE3"/>
    <w:rsid w:val="00FB4FA4"/>
    <w:rsid w:val="00FE0A87"/>
    <w:rsid w:val="00FE157E"/>
    <w:rsid w:val="00FF42E3"/>
    <w:rsid w:val="00FF6520"/>
    <w:rsid w:val="31052C00"/>
    <w:rsid w:val="50DF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C96A4E0"/>
  <w15:docId w15:val="{1585988E-3BC2-4BC2-B8EE-436F09FA4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05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4920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920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920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20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20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2054"/>
    <w:pPr>
      <w:outlineLvl w:val="5"/>
    </w:pPr>
  </w:style>
  <w:style w:type="paragraph" w:styleId="Heading7">
    <w:name w:val="heading 7"/>
    <w:basedOn w:val="H6"/>
    <w:next w:val="Normal"/>
    <w:qFormat/>
    <w:rsid w:val="00492054"/>
    <w:pPr>
      <w:outlineLvl w:val="6"/>
    </w:pPr>
  </w:style>
  <w:style w:type="paragraph" w:styleId="Heading8">
    <w:name w:val="heading 8"/>
    <w:basedOn w:val="Heading1"/>
    <w:next w:val="Normal"/>
    <w:qFormat/>
    <w:rsid w:val="004920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2054"/>
    <w:pPr>
      <w:outlineLvl w:val="8"/>
    </w:pPr>
  </w:style>
  <w:style w:type="character" w:default="1" w:styleId="DefaultParagraphFont">
    <w:name w:val="Default Paragraph Font"/>
    <w:semiHidden/>
    <w:rsid w:val="004920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2054"/>
  </w:style>
  <w:style w:type="paragraph" w:customStyle="1" w:styleId="H6">
    <w:name w:val="H6"/>
    <w:basedOn w:val="Heading5"/>
    <w:next w:val="Normal"/>
    <w:rsid w:val="0049205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92054"/>
    <w:pPr>
      <w:ind w:left="1135"/>
    </w:pPr>
  </w:style>
  <w:style w:type="paragraph" w:styleId="List2">
    <w:name w:val="List 2"/>
    <w:basedOn w:val="List"/>
    <w:semiHidden/>
    <w:rsid w:val="00492054"/>
    <w:pPr>
      <w:ind w:left="851"/>
    </w:pPr>
  </w:style>
  <w:style w:type="paragraph" w:styleId="List">
    <w:name w:val="List"/>
    <w:basedOn w:val="Normal"/>
    <w:semiHidden/>
    <w:rsid w:val="00492054"/>
    <w:pPr>
      <w:ind w:left="568" w:hanging="284"/>
    </w:pPr>
  </w:style>
  <w:style w:type="paragraph" w:styleId="TOC7">
    <w:name w:val="toc 7"/>
    <w:basedOn w:val="TOC6"/>
    <w:next w:val="Normal"/>
    <w:semiHidden/>
    <w:rsid w:val="00492054"/>
    <w:pPr>
      <w:ind w:left="2268" w:hanging="2268"/>
    </w:pPr>
  </w:style>
  <w:style w:type="paragraph" w:styleId="TOC6">
    <w:name w:val="toc 6"/>
    <w:basedOn w:val="TOC5"/>
    <w:next w:val="Normal"/>
    <w:semiHidden/>
    <w:rsid w:val="00492054"/>
    <w:pPr>
      <w:ind w:left="1985" w:hanging="1985"/>
    </w:pPr>
  </w:style>
  <w:style w:type="paragraph" w:styleId="TOC5">
    <w:name w:val="toc 5"/>
    <w:basedOn w:val="TOC4"/>
    <w:semiHidden/>
    <w:rsid w:val="00492054"/>
    <w:pPr>
      <w:ind w:left="1701" w:hanging="1701"/>
    </w:pPr>
  </w:style>
  <w:style w:type="paragraph" w:styleId="TOC4">
    <w:name w:val="toc 4"/>
    <w:basedOn w:val="TOC3"/>
    <w:semiHidden/>
    <w:rsid w:val="00492054"/>
    <w:pPr>
      <w:ind w:left="1418" w:hanging="1418"/>
    </w:pPr>
  </w:style>
  <w:style w:type="paragraph" w:styleId="TOC3">
    <w:name w:val="toc 3"/>
    <w:basedOn w:val="TOC2"/>
    <w:semiHidden/>
    <w:rsid w:val="00492054"/>
    <w:pPr>
      <w:ind w:left="1134" w:hanging="1134"/>
    </w:pPr>
  </w:style>
  <w:style w:type="paragraph" w:styleId="TOC2">
    <w:name w:val="toc 2"/>
    <w:basedOn w:val="TOC1"/>
    <w:semiHidden/>
    <w:rsid w:val="0049205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920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492054"/>
    <w:pPr>
      <w:ind w:left="851"/>
    </w:pPr>
  </w:style>
  <w:style w:type="paragraph" w:styleId="ListNumber">
    <w:name w:val="List Number"/>
    <w:basedOn w:val="List"/>
    <w:semiHidden/>
    <w:rsid w:val="00492054"/>
  </w:style>
  <w:style w:type="paragraph" w:styleId="ListBullet4">
    <w:name w:val="List Bullet 4"/>
    <w:basedOn w:val="ListBullet3"/>
    <w:semiHidden/>
    <w:rsid w:val="00492054"/>
    <w:pPr>
      <w:ind w:left="1418"/>
    </w:pPr>
  </w:style>
  <w:style w:type="paragraph" w:styleId="ListBullet3">
    <w:name w:val="List Bullet 3"/>
    <w:basedOn w:val="ListBullet2"/>
    <w:semiHidden/>
    <w:rsid w:val="00492054"/>
    <w:pPr>
      <w:ind w:left="1135"/>
    </w:pPr>
  </w:style>
  <w:style w:type="paragraph" w:styleId="ListBullet2">
    <w:name w:val="List Bullet 2"/>
    <w:basedOn w:val="ListBullet"/>
    <w:semiHidden/>
    <w:rsid w:val="00492054"/>
    <w:pPr>
      <w:ind w:left="851"/>
    </w:pPr>
  </w:style>
  <w:style w:type="paragraph" w:styleId="ListBullet">
    <w:name w:val="List Bullet"/>
    <w:basedOn w:val="List"/>
    <w:semiHidden/>
    <w:rsid w:val="00492054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92054"/>
    <w:pPr>
      <w:ind w:left="1702"/>
    </w:pPr>
  </w:style>
  <w:style w:type="paragraph" w:styleId="TOC8">
    <w:name w:val="toc 8"/>
    <w:basedOn w:val="TOC1"/>
    <w:semiHidden/>
    <w:rsid w:val="0049205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92054"/>
    <w:pPr>
      <w:jc w:val="center"/>
    </w:pPr>
    <w:rPr>
      <w:i/>
    </w:rPr>
  </w:style>
  <w:style w:type="paragraph" w:styleId="Header">
    <w:name w:val="header"/>
    <w:link w:val="HeaderChar"/>
    <w:rsid w:val="0049205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49205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92054"/>
    <w:pPr>
      <w:ind w:left="1702"/>
    </w:pPr>
  </w:style>
  <w:style w:type="paragraph" w:styleId="List4">
    <w:name w:val="List 4"/>
    <w:basedOn w:val="List3"/>
    <w:semiHidden/>
    <w:rsid w:val="00492054"/>
    <w:pPr>
      <w:ind w:left="1418"/>
    </w:pPr>
  </w:style>
  <w:style w:type="paragraph" w:styleId="TOC9">
    <w:name w:val="toc 9"/>
    <w:basedOn w:val="TOC8"/>
    <w:semiHidden/>
    <w:rsid w:val="00492054"/>
    <w:pPr>
      <w:ind w:left="1418" w:hanging="1418"/>
    </w:pPr>
  </w:style>
  <w:style w:type="paragraph" w:styleId="Index1">
    <w:name w:val="index 1"/>
    <w:basedOn w:val="Normal"/>
    <w:semiHidden/>
    <w:rsid w:val="00492054"/>
    <w:pPr>
      <w:keepLines/>
      <w:spacing w:after="0"/>
    </w:pPr>
  </w:style>
  <w:style w:type="paragraph" w:styleId="Index2">
    <w:name w:val="index 2"/>
    <w:basedOn w:val="Index1"/>
    <w:semiHidden/>
    <w:rsid w:val="00492054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492054"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rsid w:val="00492054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4920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4920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92054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92054"/>
    <w:rPr>
      <w:b/>
    </w:rPr>
  </w:style>
  <w:style w:type="paragraph" w:customStyle="1" w:styleId="TAC">
    <w:name w:val="TAC"/>
    <w:basedOn w:val="TAL"/>
    <w:rsid w:val="00492054"/>
    <w:pPr>
      <w:jc w:val="center"/>
    </w:pPr>
  </w:style>
  <w:style w:type="paragraph" w:customStyle="1" w:styleId="TAL">
    <w:name w:val="TAL"/>
    <w:basedOn w:val="Normal"/>
    <w:rsid w:val="0049205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92054"/>
    <w:pPr>
      <w:keepNext w:val="0"/>
      <w:spacing w:before="0" w:after="240"/>
    </w:pPr>
  </w:style>
  <w:style w:type="paragraph" w:customStyle="1" w:styleId="TH">
    <w:name w:val="TH"/>
    <w:basedOn w:val="Normal"/>
    <w:rsid w:val="004920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92054"/>
    <w:pPr>
      <w:keepLines/>
      <w:ind w:left="1135" w:hanging="851"/>
    </w:pPr>
  </w:style>
  <w:style w:type="paragraph" w:customStyle="1" w:styleId="EX">
    <w:name w:val="EX"/>
    <w:basedOn w:val="Normal"/>
    <w:rsid w:val="00492054"/>
    <w:pPr>
      <w:keepLines/>
      <w:ind w:left="1702" w:hanging="1418"/>
    </w:pPr>
  </w:style>
  <w:style w:type="paragraph" w:customStyle="1" w:styleId="FP">
    <w:name w:val="FP"/>
    <w:basedOn w:val="Normal"/>
    <w:rsid w:val="00492054"/>
    <w:pPr>
      <w:spacing w:after="0"/>
    </w:pPr>
  </w:style>
  <w:style w:type="paragraph" w:customStyle="1" w:styleId="LD">
    <w:name w:val="LD"/>
    <w:rsid w:val="0049205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92054"/>
    <w:pPr>
      <w:spacing w:after="0"/>
    </w:pPr>
  </w:style>
  <w:style w:type="paragraph" w:customStyle="1" w:styleId="EW">
    <w:name w:val="EW"/>
    <w:basedOn w:val="EX"/>
    <w:rsid w:val="00492054"/>
    <w:pPr>
      <w:spacing w:after="0"/>
    </w:pPr>
  </w:style>
  <w:style w:type="paragraph" w:customStyle="1" w:styleId="EQ">
    <w:name w:val="EQ"/>
    <w:basedOn w:val="Normal"/>
    <w:next w:val="Normal"/>
    <w:rsid w:val="004920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20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20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92054"/>
    <w:pPr>
      <w:jc w:val="right"/>
    </w:pPr>
  </w:style>
  <w:style w:type="paragraph" w:customStyle="1" w:styleId="TAN">
    <w:name w:val="TAN"/>
    <w:basedOn w:val="TAL"/>
    <w:rsid w:val="00492054"/>
    <w:pPr>
      <w:ind w:left="851" w:hanging="851"/>
    </w:pPr>
  </w:style>
  <w:style w:type="paragraph" w:customStyle="1" w:styleId="ZA">
    <w:name w:val="ZA"/>
    <w:rsid w:val="004920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920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920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920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92054"/>
    <w:pPr>
      <w:framePr w:wrap="notBeside" w:y="16161"/>
    </w:pPr>
  </w:style>
  <w:style w:type="character" w:customStyle="1" w:styleId="ZGSM">
    <w:name w:val="ZGSM"/>
    <w:rsid w:val="00492054"/>
  </w:style>
  <w:style w:type="paragraph" w:customStyle="1" w:styleId="ZG">
    <w:name w:val="ZG"/>
    <w:rsid w:val="004920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492054"/>
    <w:rPr>
      <w:color w:val="FF0000"/>
    </w:rPr>
  </w:style>
  <w:style w:type="paragraph" w:customStyle="1" w:styleId="B2">
    <w:name w:val="B2"/>
    <w:basedOn w:val="List2"/>
    <w:rsid w:val="00492054"/>
  </w:style>
  <w:style w:type="paragraph" w:customStyle="1" w:styleId="B3">
    <w:name w:val="B3"/>
    <w:basedOn w:val="List3"/>
    <w:rsid w:val="00492054"/>
  </w:style>
  <w:style w:type="paragraph" w:customStyle="1" w:styleId="B4">
    <w:name w:val="B4"/>
    <w:basedOn w:val="List4"/>
    <w:rsid w:val="00492054"/>
  </w:style>
  <w:style w:type="paragraph" w:customStyle="1" w:styleId="B5">
    <w:name w:val="B5"/>
    <w:basedOn w:val="List5"/>
    <w:rsid w:val="00492054"/>
  </w:style>
  <w:style w:type="paragraph" w:customStyle="1" w:styleId="ZTD">
    <w:name w:val="ZTD"/>
    <w:basedOn w:val="ZB"/>
    <w:rsid w:val="00492054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szCs w:val="24"/>
      <w:lang w:eastAsia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unhideWhenUsed/>
    <w:rsid w:val="00A562FD"/>
    <w:pPr>
      <w:spacing w:after="0" w:line="240" w:lineRule="auto"/>
    </w:pPr>
    <w:rPr>
      <w:lang w:val="en-GB"/>
    </w:rPr>
  </w:style>
  <w:style w:type="paragraph" w:customStyle="1" w:styleId="CRCoverPage">
    <w:name w:val="CR Cover Page"/>
    <w:rsid w:val="00492054"/>
    <w:pPr>
      <w:spacing w:after="120" w:line="240" w:lineRule="auto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251</Words>
  <Characters>1436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2023-10-25T10:00:00Z</dcterms:created>
  <dcterms:modified xsi:type="dcterms:W3CDTF">2023-10-25T10:00:00Z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(3)cp93O/IEE1UCSpCKLBKOqBj5mOUSw6kMuEW9P0AFiLPBXWTU/Kf45Wn/DF6BZXjWyS0Qkj89
B0LWWUVRzqibnzlgk5parvvqlnw9gQ4XU5woUICFCyp5RQfICvVVhqli9ZSqThK4KZnk6Edj
PvJqmU9cnVnCG8P4v6ysmyNHMPevT3mxnaLbMUxHaiQyzcRBQQl3ExcD5dWo3vt153U3sXcU
3Fzv8r8unyt8Fxujx3</vt:lpwstr>
  </property>
  <property fmtid="{D5CDD505-2E9C-101B-9397-08002B2CF9AE}" pid="3" name="_2015_ms_pID_7253431">
    <vt:lpwstr>jCbkO0yjPdmFDb9jUD9uJVvAnNgbbgQsfYwLxttuJ7UZQdxHa2iB/c
H5+HT8t/cAU2p92Bpyl7o8keU4t+j2u26nWu39GMD9jHkurG65KgzeEQz3RLfFColW4bDbZ/
AOoThd160ihJ48n4yA0rnaz9cSi1y5bbEcQQKRVKlA0kjxs2bRUFFWg+4tyy22JMv6pPQ4HP
x9uycwy2VYNpZD+wDyd+Is+WLFMxLlOUL+98</vt:lpwstr>
  </property>
  <property fmtid="{D5CDD505-2E9C-101B-9397-08002B2CF9AE}" pid="4" name="_2015_ms_pID_7253432">
    <vt:lpwstr>ifeyxndK8zshq356yTT47Ow=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1692780649</vt:lpwstr>
  </property>
  <property fmtid="{D5CDD505-2E9C-101B-9397-08002B2CF9AE}" pid="9" name="KSOProductBuildVer">
    <vt:lpwstr>2052-11.8.2.9022</vt:lpwstr>
  </property>
</Properties>
</file>